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关于举办2024</w:t>
      </w:r>
      <w:r>
        <w:rPr>
          <w:rFonts w:hint="eastAsia" w:ascii="方正小标宋简体" w:hAnsi="方正小标宋简体" w:eastAsia="方正小标宋简体" w:cs="方正小标宋简体"/>
          <w:b w:val="0"/>
          <w:bCs w:val="0"/>
          <w:sz w:val="44"/>
          <w:szCs w:val="44"/>
          <w:lang w:val="en-US" w:eastAsia="zh-CN"/>
        </w:rPr>
        <w:t>年</w:t>
      </w:r>
      <w:r>
        <w:rPr>
          <w:rFonts w:hint="eastAsia" w:ascii="方正小标宋简体" w:hAnsi="方正小标宋简体" w:eastAsia="方正小标宋简体" w:cs="方正小标宋简体"/>
          <w:b w:val="0"/>
          <w:bCs w:val="0"/>
          <w:sz w:val="44"/>
          <w:szCs w:val="44"/>
        </w:rPr>
        <w:t>河北大学“世纪之星”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“外研社·国才杯”“理解当代中国”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rPr>
      </w:pPr>
      <w:bookmarkStart w:id="1" w:name="_GoBack"/>
      <w:bookmarkEnd w:id="1"/>
      <w:r>
        <w:rPr>
          <w:rFonts w:hint="eastAsia" w:ascii="方正小标宋简体" w:hAnsi="方正小标宋简体" w:eastAsia="方正小标宋简体" w:cs="方正小标宋简体"/>
          <w:b w:val="0"/>
          <w:bCs w:val="0"/>
          <w:sz w:val="44"/>
          <w:szCs w:val="44"/>
        </w:rPr>
        <w:t>大学生外语能力大赛英语短视频比赛的通知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rPr>
      </w:pP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为引导当代大学生理解当代中国，深入领会习近平新时代中国特色社会主义思想的核心要义，加深对中国理论和中国实践的认识，培养语言综合运用能力、思辨能力、创新能力、跨文化沟通能力、团队协作能力和数字媒体素养等；校团委和公共外语教学部将联合举办2024年河北大学“世纪之星”“外研社·国才杯”“理解当代中国”大学生外语能力大赛英语短视频比赛，并借此机会选拔优秀选手，来代表我校参加由河北省教育厅、河北省高等学校外语教学指导委员会与河北省高等学校外语教学研究会联合举办的河北省高等学校“世纪之星”“外研社·国才杯”“理解当代中国”大学生外语能力大赛英语组短视频赛项的比赛。</w:t>
      </w:r>
      <w:r>
        <w:rPr>
          <w:rFonts w:hint="eastAsia" w:ascii="仿宋_GB2312" w:hAnsi="仿宋_GB2312" w:eastAsia="仿宋_GB2312" w:cs="仿宋_GB2312"/>
          <w:sz w:val="32"/>
          <w:szCs w:val="32"/>
        </w:rPr>
        <w:t>现将比赛有关事项通知如下：</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一、参赛选手资格</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河北大学注册在籍的</w:t>
      </w:r>
      <w:r>
        <w:rPr>
          <w:rFonts w:hint="eastAsia" w:ascii="仿宋_GB2312" w:hAnsi="仿宋_GB2312" w:eastAsia="仿宋_GB2312" w:cs="仿宋_GB2312"/>
          <w:b/>
          <w:sz w:val="32"/>
          <w:szCs w:val="32"/>
        </w:rPr>
        <w:t>非英语专业</w:t>
      </w:r>
      <w:r>
        <w:rPr>
          <w:rFonts w:hint="eastAsia" w:ascii="仿宋_GB2312" w:hAnsi="仿宋_GB2312" w:eastAsia="仿宋_GB2312" w:cs="仿宋_GB2312"/>
          <w:sz w:val="32"/>
          <w:szCs w:val="32"/>
        </w:rPr>
        <w:t>本科生。</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二、比赛内容</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rFonts w:hint="eastAsia" w:ascii="仿宋_GB2312" w:hAnsi="仿宋_GB2312" w:eastAsia="仿宋_GB2312" w:cs="仿宋_GB2312"/>
          <w:sz w:val="32"/>
          <w:szCs w:val="32"/>
        </w:rPr>
      </w:pPr>
      <w:bookmarkStart w:id="0" w:name="_Hlk164169269"/>
      <w:r>
        <w:rPr>
          <w:rFonts w:hint="eastAsia" w:ascii="仿宋_GB2312" w:hAnsi="仿宋_GB2312" w:eastAsia="仿宋_GB2312" w:cs="仿宋_GB2312"/>
          <w:sz w:val="32"/>
          <w:szCs w:val="32"/>
        </w:rPr>
        <w:t>1.参赛选手围绕本年度比赛主题“数字中国”制作原创短视频，视频时长3-5分钟，须配中英双语字幕。</w:t>
      </w:r>
    </w:p>
    <w:bookmarkEnd w:id="0"/>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2.作品须符合国家法律法规要求，内容积极向上，传播社会正能量。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3.作品旁白须为团队成员配音的英语音频（不可使用人工智能语音、剪辑软件字幕配音等）。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59264" behindDoc="1" locked="0" layoutInCell="1" allowOverlap="1">
            <wp:simplePos x="0" y="0"/>
            <wp:positionH relativeFrom="column">
              <wp:posOffset>2489200</wp:posOffset>
            </wp:positionH>
            <wp:positionV relativeFrom="paragraph">
              <wp:posOffset>559435</wp:posOffset>
            </wp:positionV>
            <wp:extent cx="752475" cy="752475"/>
            <wp:effectExtent l="0" t="0" r="9525" b="9525"/>
            <wp:wrapNone/>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6"/>
                    <a:stretch>
                      <a:fillRect/>
                    </a:stretch>
                  </pic:blipFill>
                  <pic:spPr>
                    <a:xfrm>
                      <a:off x="0" y="0"/>
                      <a:ext cx="752475" cy="752475"/>
                    </a:xfrm>
                    <a:prstGeom prst="rect">
                      <a:avLst/>
                    </a:prstGeom>
                    <a:noFill/>
                    <a:ln w="9525">
                      <a:noFill/>
                    </a:ln>
                  </pic:spPr>
                </pic:pic>
              </a:graphicData>
            </a:graphic>
          </wp:anchor>
        </w:drawing>
      </w:r>
      <w:r>
        <w:rPr>
          <w:rFonts w:hint="eastAsia" w:ascii="仿宋_GB2312" w:hAnsi="仿宋_GB2312" w:eastAsia="仿宋_GB2312" w:cs="仿宋_GB2312"/>
          <w:sz w:val="32"/>
          <w:szCs w:val="32"/>
        </w:rPr>
        <w:t>4.参赛作品右上角需插入大赛图标，图标下载请扫描下方二维码。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三、参赛方法：</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1.大赛官网（https://ucc.fltrp.com/）于2024年6月1日起开放参赛报名页面。参赛选手须在大赛官网的</w:t>
      </w:r>
      <w:r>
        <w:rPr>
          <w:rFonts w:hint="eastAsia" w:ascii="仿宋_GB2312" w:hAnsi="仿宋_GB2312" w:eastAsia="仿宋_GB2312" w:cs="仿宋_GB2312"/>
          <w:b/>
          <w:bCs/>
          <w:sz w:val="32"/>
          <w:szCs w:val="32"/>
        </w:rPr>
        <w:t>“选手报名/参赛”</w:t>
      </w:r>
      <w:r>
        <w:rPr>
          <w:rFonts w:hint="eastAsia" w:ascii="仿宋_GB2312" w:hAnsi="仿宋_GB2312" w:eastAsia="仿宋_GB2312" w:cs="仿宋_GB2312"/>
          <w:bCs/>
          <w:sz w:val="32"/>
          <w:szCs w:val="32"/>
        </w:rPr>
        <w:t>页面注册报名。</w:t>
      </w:r>
      <w:r>
        <w:rPr>
          <w:rFonts w:hint="eastAsia" w:ascii="仿宋_GB2312" w:hAnsi="仿宋_GB2312" w:eastAsia="仿宋_GB2312" w:cs="仿宋_GB2312"/>
          <w:b/>
          <w:bCs/>
          <w:sz w:val="32"/>
          <w:szCs w:val="32"/>
        </w:rPr>
        <w:t>只在大赛官网报名，不提交视频</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2.建议选手</w:t>
      </w:r>
      <w:r>
        <w:rPr>
          <w:rFonts w:hint="eastAsia" w:ascii="仿宋_GB2312" w:hAnsi="仿宋_GB2312" w:eastAsia="仿宋_GB2312" w:cs="仿宋_GB2312"/>
          <w:sz w:val="32"/>
          <w:szCs w:val="32"/>
        </w:rPr>
        <w:t>安装使用Chrome浏览器或Firefox浏览器进行报名，请选手在报名时仔细正确填写个人信息，尤其是学院和专业选项，用于区分非英语专业和英语专业。</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3.选手在网上报名成功后请通过搜索QQ群号的方式加入24年河北大学“外研社·国才杯”英语短视频比赛QQ群，用于发布与比赛相关的通知和信息，</w:t>
      </w:r>
      <w:r>
        <w:rPr>
          <w:rFonts w:hint="eastAsia" w:ascii="仿宋_GB2312" w:hAnsi="仿宋_GB2312" w:eastAsia="仿宋_GB2312" w:cs="仿宋_GB2312"/>
          <w:sz w:val="32"/>
          <w:szCs w:val="32"/>
        </w:rPr>
        <w:t>QQ群号为329947623。</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4.选手可选择个人参赛或团队参赛。团队参赛单支队伍不超过5人，不可跨校组队。每位选手仅可参与1个作品，一经发现违规，则取消该选手及选手所在团队的参赛资格。</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四、参赛形式：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比赛形式为提交视频。视频需满足如下要求：</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视频必须为原创，不得直接照搬、模仿影视作品。作品内容由参赛选手本人负责，如引用他人素材，须在视频结尾处用文字标注来源，确保视频无版权争议。如视频作品因肖像权、名誉权、隐私权、著作权、商标权等引发纠纷，一切法律责任及后果由参赛选手承担，组委会保留取消其参赛资格及所获奖项的权利。</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2.录制必须完整、连贯、一次性录制，真实体现案例展示与分析过程，即必须为现场一次性录制，无后期多次反复剪辑，否则做无效处理，取消参赛资格。</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3.视频的图像清晰、稳定、构图合理、声音清楚。</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4.视频格式建议:MP4格式。</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赛视频和word版案例脚本放于一个文件压缩包中，修改文件名为“外研社·国才杯+参赛团队负责人姓名＋本科生组＋电话号码”，在2024年8月15日24点前以邮件附件形式发送到hbuenglish2024@126.com，为保证视频可以正常接收下载，请参赛团队在8月8日24点至8月15日24时之间发送邮件（以邮箱显示的接收时间为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6.邮件附件中不得夹带其他与比赛无关的文件、留言和软件等，不得重复发送邮件，否则视为主动弃权。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五、奖项设置</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设一等奖1名（组）、二等奖3名（组）、三等奖6名（组），获奖选手将获得由校团委和公共外语教学部联合颁发的荣誉证书。其中一等奖获得者（团队）将代表河北大学参加于11月2日举办的河北省高等学校“世纪之星”“外研社·国才杯”“理解当代中国”大学生外语能力大赛英语组短视频赛项的比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联系人：高辰鹏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联系电话：13582218876</w:t>
      </w:r>
    </w:p>
    <w:p>
      <w:pPr>
        <w:keepNext w:val="0"/>
        <w:keepLines w:val="0"/>
        <w:pageBreakBefore w:val="0"/>
        <w:widowControl w:val="0"/>
        <w:kinsoku/>
        <w:wordWrap/>
        <w:overflowPunct/>
        <w:topLinePunct w:val="0"/>
        <w:autoSpaceDE/>
        <w:autoSpaceDN/>
        <w:bidi w:val="0"/>
        <w:spacing w:line="600" w:lineRule="exact"/>
        <w:ind w:firstLine="0" w:firstLineChars="0"/>
        <w:jc w:val="left"/>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jc w:val="left"/>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righ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共青团河北大学委员会</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righ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河北大学公共外语教学部</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righ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2024年7月</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日</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仿宋_GB2312" w:hAnsi="仿宋_GB2312" w:eastAsia="仿宋_GB2312" w:cs="仿宋_GB2312"/>
          <w:sz w:val="32"/>
          <w:szCs w:val="32"/>
        </w:rPr>
      </w:pPr>
    </w:p>
    <w:sectPr>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YmNiYzlmMTA3NjQwZjMxN2U5ODQzNzdmZjYwYjMifQ=="/>
    <w:docVar w:name="KSO_WPS_MARK_KEY" w:val="15b0374e-5fe0-4956-9c06-1edd24874e3f"/>
  </w:docVars>
  <w:rsids>
    <w:rsidRoot w:val="000D4D76"/>
    <w:rsid w:val="000D1AB1"/>
    <w:rsid w:val="000D4D76"/>
    <w:rsid w:val="001D18D6"/>
    <w:rsid w:val="00227BD7"/>
    <w:rsid w:val="00625C45"/>
    <w:rsid w:val="00BA0FD0"/>
    <w:rsid w:val="00C5454B"/>
    <w:rsid w:val="00DD5312"/>
    <w:rsid w:val="00F72429"/>
    <w:rsid w:val="0BF73AFF"/>
    <w:rsid w:val="4BD02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pPr>
      <w:spacing w:line="240" w:lineRule="auto"/>
    </w:pPr>
    <w:rPr>
      <w:sz w:val="18"/>
      <w:szCs w:val="18"/>
    </w:rPr>
  </w:style>
  <w:style w:type="paragraph" w:styleId="3">
    <w:name w:val="Normal (Web)"/>
    <w:basedOn w:val="1"/>
    <w:qFormat/>
    <w:uiPriority w:val="99"/>
    <w:pPr>
      <w:spacing w:line="600" w:lineRule="exact"/>
      <w:ind w:left="-42" w:leftChars="-20" w:right="42" w:rightChars="20" w:firstLine="640"/>
    </w:pPr>
    <w:rPr>
      <w:rFonts w:ascii="仿宋" w:hAnsi="仿宋" w:eastAsia="仿宋" w:cs="Times New Roman"/>
      <w:kern w:val="0"/>
      <w:sz w:val="32"/>
      <w:szCs w:val="32"/>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Body text|1_"/>
    <w:basedOn w:val="5"/>
    <w:link w:val="8"/>
    <w:qFormat/>
    <w:uiPriority w:val="0"/>
    <w:rPr>
      <w:rFonts w:ascii="宋体" w:hAnsi="宋体" w:eastAsia="宋体" w:cs="宋体"/>
      <w:sz w:val="30"/>
      <w:szCs w:val="30"/>
      <w:lang w:val="zh-TW" w:eastAsia="zh-TW" w:bidi="zh-TW"/>
    </w:rPr>
  </w:style>
  <w:style w:type="paragraph" w:customStyle="1" w:styleId="8">
    <w:name w:val="Body text|1"/>
    <w:basedOn w:val="1"/>
    <w:link w:val="7"/>
    <w:qFormat/>
    <w:uiPriority w:val="0"/>
    <w:pPr>
      <w:spacing w:line="442" w:lineRule="auto"/>
      <w:ind w:firstLine="20" w:firstLineChars="0"/>
      <w:jc w:val="left"/>
    </w:pPr>
    <w:rPr>
      <w:rFonts w:ascii="宋体" w:hAnsi="宋体" w:eastAsia="宋体" w:cs="宋体"/>
      <w:sz w:val="30"/>
      <w:szCs w:val="30"/>
      <w:lang w:val="zh-TW" w:eastAsia="zh-TW" w:bidi="zh-TW"/>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1445</Words>
  <Characters>1565</Characters>
  <Lines>11</Lines>
  <Paragraphs>3</Paragraphs>
  <TotalTime>3</TotalTime>
  <ScaleCrop>false</ScaleCrop>
  <LinksUpToDate>false</LinksUpToDate>
  <CharactersWithSpaces>1565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2024-07-06T10:34:00Z</dcterms:created>
  <dc:creator>user</dc:creator>
  <cp:lastModifiedBy>becktt</cp:lastModifiedBy>
  <dcterms:modified xsi:type="dcterms:W3CDTF">2024-07-08T09:43:25Z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280663C67742498B9184E6502D58EC7C_12</vt:lpwstr>
  </property>
</Properties>
</file>