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设计报告写作要求：</w:t>
      </w:r>
      <w:r>
        <w:rPr>
          <w:rFonts w:hint="eastAsia"/>
          <w:sz w:val="28"/>
          <w:szCs w:val="28"/>
          <w:lang w:val="en-US" w:eastAsia="zh-CN"/>
        </w:rPr>
        <w:t>报告正文长度严格限制为A4打印纸8页以内，首页另附300字以内的设计报告中文摘要，正文采用小四号宋体字、行距固定值22磅，标题字号自定，纵向打印。《设计报告》每页上方必须留出3cm空白，空白区域内不得有任何文字，每页右下端注明页码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8"/>
          <w:szCs w:val="28"/>
          <w:lang w:val="en-US" w:eastAsia="zh-CN"/>
        </w:rPr>
        <w:t>参考模版如下：</w:t>
      </w:r>
    </w:p>
    <w:p>
      <w:pPr>
        <w:ind w:firstLine="880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河北大学第二十七届</w:t>
      </w:r>
      <w:r>
        <w:rPr>
          <w:rFonts w:ascii="Times New Roman" w:hAnsi="Times New Roman" w:cs="Times New Roman"/>
          <w:b/>
          <w:bCs/>
          <w:sz w:val="44"/>
          <w:szCs w:val="44"/>
        </w:rPr>
        <w:t>电子设计竞赛</w:t>
      </w:r>
    </w:p>
    <w:p>
      <w:pPr>
        <w:ind w:firstLine="88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37465</wp:posOffset>
            </wp:positionV>
            <wp:extent cx="1494155" cy="1443990"/>
            <wp:effectExtent l="0" t="0" r="10795" b="3810"/>
            <wp:wrapSquare wrapText="bothSides"/>
            <wp:docPr id="7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880"/>
        <w:rPr>
          <w:rFonts w:ascii="Times New Roman" w:hAnsi="Times New Roman" w:cs="Times New Roman"/>
          <w:sz w:val="44"/>
          <w:szCs w:val="44"/>
        </w:rPr>
      </w:pPr>
    </w:p>
    <w:p>
      <w:pPr>
        <w:ind w:firstLine="880"/>
        <w:rPr>
          <w:rFonts w:hint="eastAsia" w:ascii="Times New Roman" w:hAnsi="Times New Roman" w:cs="Times New Roman"/>
          <w:sz w:val="44"/>
          <w:szCs w:val="44"/>
        </w:rPr>
      </w:pPr>
    </w:p>
    <w:p>
      <w:pPr>
        <w:ind w:firstLine="88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snapToGrid w:val="0"/>
        <w:spacing w:line="360" w:lineRule="auto"/>
        <w:ind w:firstLine="1920" w:firstLineChars="60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05006301"/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题号：</w:t>
      </w:r>
      <w:bookmarkEnd w:id="0"/>
      <w:r>
        <w:rPr>
          <w:rFonts w:hint="eastAsia" w:ascii="Times New Roman" w:hAnsi="Times New Roman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2025-A题</w:t>
      </w:r>
    </w:p>
    <w:p>
      <w:pPr>
        <w:snapToGrid w:val="0"/>
        <w:spacing w:line="360" w:lineRule="auto"/>
        <w:ind w:firstLine="1936" w:firstLineChars="605"/>
        <w:jc w:val="both"/>
        <w:rPr>
          <w:rFonts w:hint="eastAsia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题目：</w:t>
      </w: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u w:val="single"/>
          <w:lang w:val="en-US" w:eastAsia="zh-CN"/>
        </w:rPr>
        <w:t>能量回馈的变流器负载试验装置</w:t>
      </w:r>
    </w:p>
    <w:p>
      <w:pPr>
        <w:ind w:firstLine="88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ind w:firstLine="88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ind w:firstLine="88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ind w:firstLine="88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ind w:firstLine="88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ind w:firstLine="88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ind w:firstLine="88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ind w:firstLine="88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ind w:firstLine="88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ind w:firstLine="88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ind w:firstLine="880"/>
        <w:rPr>
          <w:rFonts w:ascii="Times New Roman" w:hAnsi="Times New Roman" w:cs="Times New Roman"/>
          <w:sz w:val="44"/>
          <w:szCs w:val="44"/>
        </w:rPr>
      </w:pPr>
    </w:p>
    <w:p>
      <w:pPr>
        <w:ind w:firstLine="880"/>
        <w:rPr>
          <w:rFonts w:ascii="Times New Roman" w:hAnsi="Times New Roman" w:cs="Times New Roman"/>
          <w:sz w:val="44"/>
          <w:szCs w:val="44"/>
        </w:rPr>
      </w:pPr>
    </w:p>
    <w:p>
      <w:pPr>
        <w:ind w:firstLine="880"/>
        <w:rPr>
          <w:rFonts w:hint="eastAsia" w:ascii="Times New Roman" w:hAnsi="Times New Roman" w:cs="Times New Roman"/>
          <w:sz w:val="44"/>
          <w:szCs w:val="44"/>
        </w:rPr>
      </w:pPr>
    </w:p>
    <w:p>
      <w:pPr>
        <w:ind w:firstLine="643"/>
        <w:jc w:val="center"/>
        <w:rPr>
          <w:rFonts w:cs="Times New Roman" w:asciiTheme="minorEastAsia" w:hAnsiTheme="minorEastAsia"/>
          <w:b/>
          <w:sz w:val="32"/>
          <w:szCs w:val="32"/>
        </w:rPr>
      </w:pPr>
      <w:r>
        <w:rPr>
          <w:rFonts w:cs="Times New Roman" w:asciiTheme="minorEastAsia" w:hAnsiTheme="minorEastAsia"/>
          <w:b/>
          <w:sz w:val="32"/>
          <w:szCs w:val="32"/>
        </w:rPr>
        <w:t>20</w:t>
      </w:r>
      <w:r>
        <w:rPr>
          <w:rFonts w:hint="eastAsia" w:cs="Times New Roman" w:asciiTheme="minorEastAsia" w:hAnsiTheme="minorEastAsia"/>
          <w:b/>
          <w:sz w:val="32"/>
          <w:szCs w:val="32"/>
        </w:rPr>
        <w:t>2</w:t>
      </w:r>
      <w:r>
        <w:rPr>
          <w:rFonts w:hint="eastAsia" w:cs="Times New Roman" w:asciiTheme="minorEastAsia" w:hAnsiTheme="minorEastAsia"/>
          <w:b/>
          <w:color w:val="FF0000"/>
          <w:sz w:val="32"/>
          <w:szCs w:val="32"/>
          <w:lang w:val="en-US" w:eastAsia="zh-CN"/>
        </w:rPr>
        <w:t>X</w:t>
      </w:r>
      <w:r>
        <w:rPr>
          <w:rFonts w:cs="Times New Roman" w:asciiTheme="minorEastAsia" w:hAnsiTheme="minorEastAsia"/>
          <w:b/>
          <w:sz w:val="32"/>
          <w:szCs w:val="32"/>
        </w:rPr>
        <w:t>年</w:t>
      </w:r>
      <w:r>
        <w:rPr>
          <w:rFonts w:hint="eastAsia" w:cs="Times New Roman" w:asciiTheme="minorEastAsia" w:hAnsiTheme="minorEastAsia"/>
          <w:b/>
          <w:color w:val="FF0000"/>
          <w:sz w:val="32"/>
          <w:szCs w:val="32"/>
          <w:lang w:val="en-US" w:eastAsia="zh-CN"/>
        </w:rPr>
        <w:t>X</w:t>
      </w:r>
      <w:r>
        <w:rPr>
          <w:rFonts w:cs="Times New Roman" w:asciiTheme="minorEastAsia" w:hAnsiTheme="minorEastAsia"/>
          <w:b/>
          <w:sz w:val="32"/>
          <w:szCs w:val="32"/>
        </w:rPr>
        <w:t>月</w:t>
      </w:r>
      <w:r>
        <w:rPr>
          <w:rFonts w:hint="eastAsia" w:cs="Times New Roman" w:asciiTheme="minorEastAsia" w:hAnsiTheme="minorEastAsia"/>
          <w:b/>
          <w:color w:val="FF0000"/>
          <w:sz w:val="32"/>
          <w:szCs w:val="32"/>
          <w:lang w:val="en-US" w:eastAsia="zh-CN"/>
        </w:rPr>
        <w:t>X</w:t>
      </w:r>
      <w:r>
        <w:rPr>
          <w:rFonts w:cs="Times New Roman" w:asciiTheme="minorEastAsia" w:hAnsiTheme="minorEastAsia"/>
          <w:b/>
          <w:sz w:val="32"/>
          <w:szCs w:val="32"/>
        </w:rPr>
        <w:t>日</w:t>
      </w:r>
    </w:p>
    <w:p>
      <w:pPr>
        <w:ind w:firstLine="880"/>
        <w:jc w:val="center"/>
        <w:rPr>
          <w:rFonts w:hint="eastAsia" w:ascii="Times New Roman" w:hAnsi="Times New Roman" w:cs="Times New Roman"/>
          <w:sz w:val="44"/>
          <w:szCs w:val="44"/>
        </w:rPr>
      </w:pPr>
    </w:p>
    <w:p>
      <w:pPr>
        <w:pStyle w:val="2"/>
        <w:ind w:firstLine="643"/>
        <w:rPr>
          <w:sz w:val="24"/>
        </w:rPr>
      </w:pPr>
      <w:r>
        <w:t>摘</w:t>
      </w:r>
      <w:r>
        <w:rPr>
          <w:rFonts w:hint="eastAsia"/>
        </w:rPr>
        <w:t xml:space="preserve"> </w:t>
      </w:r>
      <w:r>
        <w:t>要</w:t>
      </w:r>
    </w:p>
    <w:p>
      <w:pPr>
        <w:spacing w:line="480" w:lineRule="auto"/>
        <w:ind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本装置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XXXX</w:t>
      </w:r>
      <w:r>
        <w:commentReference w:id="0"/>
      </w:r>
      <w:r>
        <w:rPr>
          <w:rFonts w:ascii="宋体" w:hAnsi="宋体" w:cs="Times New Roman"/>
          <w:sz w:val="28"/>
          <w:szCs w:val="28"/>
        </w:rPr>
        <w:t>。</w:t>
      </w:r>
    </w:p>
    <w:p>
      <w:pPr>
        <w:ind w:firstLine="480"/>
        <w:rPr>
          <w:rFonts w:hint="eastAsia" w:ascii="宋体" w:hAnsi="宋体" w:cs="Times New Roman"/>
          <w:szCs w:val="24"/>
        </w:rPr>
      </w:pPr>
    </w:p>
    <w:p>
      <w:pPr>
        <w:ind w:firstLine="0" w:firstLineChars="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ascii="宋体" w:hAnsi="宋体"/>
          <w:b/>
          <w:bCs/>
          <w:sz w:val="28"/>
          <w:szCs w:val="28"/>
        </w:rPr>
        <w:t>关键词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XXXX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  <w:lang w:val="en-US" w:eastAsia="zh-CN"/>
        </w:rPr>
        <w:t>XXXX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  <w:lang w:val="en-US" w:eastAsia="zh-CN"/>
        </w:rPr>
        <w:t>XXXX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  <w:lang w:val="en-US" w:eastAsia="zh-CN"/>
        </w:rPr>
        <w:t>XXXX</w:t>
      </w:r>
    </w:p>
    <w:p>
      <w:pPr>
        <w:ind w:firstLine="480"/>
        <w:rPr>
          <w:rFonts w:ascii="Times New Roman" w:hAnsi="Times New Roman" w:cs="Times New Roman"/>
          <w:szCs w:val="2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701" w:right="1797" w:bottom="1134" w:left="1797" w:header="851" w:footer="992" w:gutter="0"/>
          <w:cols w:space="425" w:num="1"/>
          <w:docGrid w:type="linesAndChars" w:linePitch="312" w:charSpace="0"/>
        </w:sectPr>
      </w:pPr>
    </w:p>
    <w:p>
      <w:pPr>
        <w:keepNext/>
        <w:keepLines/>
        <w:spacing w:before="140" w:after="140" w:line="300" w:lineRule="auto"/>
        <w:ind w:firstLine="0" w:firstLineChars="0"/>
        <w:jc w:val="center"/>
        <w:outlineLvl w:val="0"/>
        <w:rPr>
          <w:rFonts w:hint="eastAsia" w:ascii="黑体" w:hAnsi="黑体" w:eastAsia="黑体" w:cs="Times New Roman"/>
          <w:kern w:val="44"/>
          <w:sz w:val="32"/>
        </w:rPr>
      </w:pPr>
      <w:bookmarkStart w:id="1" w:name="_Toc21561_WPSOffice_Level1"/>
      <w:r>
        <w:rPr>
          <w:rFonts w:hint="eastAsia" w:ascii="黑体" w:hAnsi="黑体" w:eastAsia="黑体" w:cs="Times New Roman"/>
          <w:kern w:val="44"/>
          <w:sz w:val="32"/>
        </w:rPr>
        <w:t xml:space="preserve">1  </w:t>
      </w:r>
      <w:r>
        <w:rPr>
          <w:rFonts w:ascii="黑体" w:hAnsi="黑体" w:eastAsia="黑体" w:cs="Times New Roman"/>
          <w:kern w:val="44"/>
          <w:sz w:val="32"/>
        </w:rPr>
        <w:t>方案论证</w:t>
      </w:r>
      <w:bookmarkEnd w:id="1"/>
    </w:p>
    <w:p>
      <w:pPr>
        <w:ind w:firstLine="482"/>
        <w:rPr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1.1</w:t>
      </w:r>
      <w:bookmarkStart w:id="2" w:name="_Toc135953343"/>
      <w:r>
        <w:rPr>
          <w:b/>
          <w:bCs/>
          <w:sz w:val="28"/>
          <w:szCs w:val="28"/>
        </w:rPr>
        <w:t>方案描述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该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装置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XXXXX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。</w:t>
      </w:r>
    </w:p>
    <w:p>
      <w:pPr>
        <w:spacing w:line="240" w:lineRule="auto"/>
        <w:ind w:firstLine="0" w:firstLineChars="0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drawing>
          <wp:inline distT="0" distB="0" distL="114300" distR="114300">
            <wp:extent cx="4123055" cy="2926080"/>
            <wp:effectExtent l="0" t="0" r="1079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3055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center"/>
        <w:rPr>
          <w:rFonts w:ascii="宋体" w:hAnsi="宋体" w:cs="Times New Roman"/>
          <w:sz w:val="21"/>
          <w:szCs w:val="21"/>
        </w:rPr>
      </w:pPr>
      <w:commentRangeStart w:id="1"/>
      <w:r>
        <w:rPr>
          <w:rFonts w:ascii="宋体" w:hAnsi="宋体" w:cs="Times New Roman"/>
          <w:color w:val="FF0000"/>
          <w:sz w:val="21"/>
          <w:szCs w:val="21"/>
        </w:rPr>
        <w:t>图</w:t>
      </w:r>
      <w:r>
        <w:rPr>
          <w:rFonts w:cstheme="minorHAnsi"/>
          <w:color w:val="FF0000"/>
          <w:sz w:val="21"/>
          <w:szCs w:val="21"/>
        </w:rPr>
        <w:t>1-1</w:t>
      </w:r>
      <w:r>
        <w:rPr>
          <w:rFonts w:ascii="宋体" w:hAnsi="宋体" w:cs="Times New Roman"/>
          <w:color w:val="FF0000"/>
          <w:sz w:val="21"/>
          <w:szCs w:val="21"/>
        </w:rPr>
        <w:t xml:space="preserve"> 系统总体框图</w:t>
      </w:r>
      <w:commentRangeEnd w:id="1"/>
      <w:r>
        <w:commentReference w:id="1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1.2方案比较与选择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1.2.1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模块的论证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方案一：。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方案二：。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综合考虑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赛题要求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，我们采用方案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1.2.2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方案的论证与选择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1.2.3 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模块选择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eastAsiaTheme="minorEastAsia"/>
          <w:lang w:val="en-US" w:eastAsia="zh-CN"/>
        </w:rPr>
      </w:pPr>
      <w:bookmarkStart w:id="3" w:name="_Toc135953345"/>
      <w:r>
        <w:rPr>
          <w:rFonts w:hint="eastAsia"/>
          <w:lang w:val="en-US" w:eastAsia="zh-CN"/>
        </w:rPr>
        <w:t>正文</w:t>
      </w:r>
    </w:p>
    <w:p>
      <w:pPr>
        <w:pStyle w:val="2"/>
        <w:ind w:firstLine="643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rFonts w:hint="eastAsia"/>
          <w:b w:val="0"/>
          <w:bCs w:val="0"/>
          <w:lang w:val="en-US" w:eastAsia="zh-CN"/>
        </w:rPr>
        <w:t xml:space="preserve">  </w:t>
      </w:r>
      <w:r>
        <w:rPr>
          <w:b w:val="0"/>
          <w:bCs w:val="0"/>
        </w:rPr>
        <w:t>系统理论分析与计算</w:t>
      </w:r>
      <w:bookmarkEnd w:id="3"/>
      <w:bookmarkStart w:id="4" w:name="_Toc13595334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2.1</w:t>
      </w:r>
      <w:bookmarkEnd w:id="4"/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 xml:space="preserve"> 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正文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。</w:t>
      </w:r>
    </w:p>
    <w:p>
      <w:pPr>
        <w:ind w:firstLine="482"/>
        <w:rPr>
          <w:rFonts w:hint="default" w:ascii="宋体" w:hAnsi="宋体" w:eastAsia="黑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2.2 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正文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。</w:t>
      </w:r>
    </w:p>
    <w:p>
      <w:pPr>
        <w:ind w:firstLine="482"/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2.3 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正文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。</w:t>
      </w:r>
    </w:p>
    <w:p>
      <w:pPr>
        <w:pStyle w:val="2"/>
        <w:ind w:firstLine="643"/>
        <w:rPr>
          <w:color w:val="FF0000"/>
        </w:rPr>
      </w:pPr>
      <w:r>
        <w:rPr>
          <w:b w:val="0"/>
          <w:bCs w:val="0"/>
          <w:color w:val="FF0000"/>
        </w:rPr>
        <w:t>3</w:t>
      </w:r>
      <w:r>
        <w:rPr>
          <w:rFonts w:hint="eastAsia"/>
          <w:b w:val="0"/>
          <w:bCs w:val="0"/>
          <w:color w:val="FF0000"/>
          <w:lang w:val="en-US" w:eastAsia="zh-CN"/>
        </w:rPr>
        <w:t xml:space="preserve">  </w:t>
      </w:r>
      <w:r>
        <w:rPr>
          <w:b w:val="0"/>
          <w:bCs w:val="0"/>
          <w:color w:val="FF0000"/>
        </w:rPr>
        <w:t>电路与程序设计</w:t>
      </w:r>
    </w:p>
    <w:p>
      <w:pPr>
        <w:ind w:firstLine="482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 xml:space="preserve">3.1 </w:t>
      </w:r>
      <w:r>
        <w:rPr>
          <w:rFonts w:hint="eastAsia" w:ascii="宋体" w:hAnsi="宋体" w:cs="Times New Roman"/>
          <w:b/>
          <w:bCs/>
          <w:sz w:val="28"/>
          <w:szCs w:val="28"/>
        </w:rPr>
        <w:t>电路设计</w:t>
      </w:r>
      <w:r>
        <w:commentReference w:id="2"/>
      </w:r>
    </w:p>
    <w:p>
      <w:pPr>
        <w:ind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3.1.1主控模块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正文。</w:t>
      </w:r>
    </w:p>
    <w:p>
      <w:pPr>
        <w:ind w:firstLine="420"/>
        <w:jc w:val="center"/>
        <w:rPr>
          <w:szCs w:val="21"/>
        </w:rPr>
      </w:pPr>
      <w:r>
        <w:rPr>
          <w:rFonts w:ascii="宋体" w:hAnsi="宋体" w:cs="Times New Roman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186690</wp:posOffset>
            </wp:positionV>
            <wp:extent cx="3049270" cy="2352675"/>
            <wp:effectExtent l="0" t="0" r="17780" b="9525"/>
            <wp:wrapTopAndBottom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27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1"/>
          <w:szCs w:val="21"/>
        </w:rPr>
        <w:t>图</w:t>
      </w:r>
      <w:r>
        <w:rPr>
          <w:rFonts w:cstheme="minorHAnsi"/>
          <w:sz w:val="21"/>
          <w:szCs w:val="21"/>
        </w:rPr>
        <w:t>3-1</w:t>
      </w:r>
      <w:r>
        <w:rPr>
          <w:rFonts w:hint="eastAsia" w:ascii="宋体" w:hAnsi="宋体"/>
          <w:sz w:val="21"/>
          <w:szCs w:val="21"/>
        </w:rPr>
        <w:t xml:space="preserve">  主控部分电路</w:t>
      </w:r>
      <w:r>
        <w:rPr>
          <w:rFonts w:hint="eastAsia"/>
          <w:sz w:val="21"/>
          <w:szCs w:val="21"/>
        </w:rPr>
        <w:t>图</w:t>
      </w:r>
    </w:p>
    <w:p>
      <w:pPr>
        <w:ind w:firstLine="0" w:firstLineChars="0"/>
        <w:rPr>
          <w:rFonts w:ascii="Times New Roman" w:hAnsi="Times New Roman" w:cs="Times New Roman"/>
          <w:szCs w:val="20"/>
        </w:rPr>
      </w:pPr>
    </w:p>
    <w:p>
      <w:pPr>
        <w:pStyle w:val="2"/>
        <w:ind w:firstLine="643"/>
      </w:pPr>
      <w:bookmarkStart w:id="5" w:name="_Toc135953358"/>
      <w:r>
        <w:rPr>
          <w:b w:val="0"/>
          <w:bCs w:val="0"/>
        </w:rPr>
        <w:t>4</w:t>
      </w:r>
      <w:r>
        <w:rPr>
          <w:rFonts w:hint="eastAsia"/>
          <w:b w:val="0"/>
          <w:bCs w:val="0"/>
          <w:lang w:val="en-US" w:eastAsia="zh-CN"/>
        </w:rPr>
        <w:t xml:space="preserve">  </w:t>
      </w:r>
      <w:r>
        <w:rPr>
          <w:b w:val="0"/>
          <w:bCs w:val="0"/>
        </w:rPr>
        <w:t>测试方案与测试结果</w:t>
      </w:r>
    </w:p>
    <w:p>
      <w:pPr>
        <w:ind w:firstLine="482"/>
        <w:rPr>
          <w:rFonts w:ascii="Times New Roman" w:hAnsi="Times New Roman" w:eastAsia="黑体" w:cs="Times New Roman"/>
          <w:b/>
          <w:bCs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 xml:space="preserve">4.1 </w:t>
      </w:r>
      <w:r>
        <w:rPr>
          <w:rFonts w:ascii="宋体" w:hAnsi="宋体" w:cs="Times New Roman"/>
          <w:b/>
          <w:bCs/>
          <w:sz w:val="28"/>
          <w:szCs w:val="28"/>
        </w:rPr>
        <w:t>测试方案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Times New Roman" w:hAnsi="Times New Roman" w:eastAsia="宋体" w:cs="Times New Roman"/>
          <w:color w:val="000000" w:themeColor="text1"/>
          <w:kern w:val="0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正文。</w:t>
      </w:r>
    </w:p>
    <w:p>
      <w:pPr>
        <w:ind w:firstLine="420"/>
        <w:jc w:val="center"/>
        <w:rPr>
          <w:rFonts w:hint="eastAsia" w:cs="Times New Roman" w:asciiTheme="majorEastAsia" w:hAnsiTheme="majorEastAsia" w:eastAsiaTheme="majorEastAsia"/>
          <w:color w:val="FF0000"/>
          <w:sz w:val="21"/>
          <w:szCs w:val="21"/>
          <w:lang w:eastAsia="zh-CN"/>
        </w:rPr>
      </w:pPr>
      <w:commentRangeStart w:id="3"/>
      <w:r>
        <w:rPr>
          <w:rFonts w:cs="Times New Roman" w:asciiTheme="majorEastAsia" w:hAnsiTheme="majorEastAsia" w:eastAsiaTheme="majorEastAsia"/>
          <w:color w:val="FF0000"/>
          <w:sz w:val="21"/>
          <w:szCs w:val="21"/>
        </w:rPr>
        <w:t>表</w:t>
      </w:r>
      <w:r>
        <w:rPr>
          <w:rFonts w:hint="eastAsia" w:cs="Times New Roman" w:asciiTheme="majorEastAsia" w:hAnsiTheme="majorEastAsia" w:eastAsiaTheme="majorEastAsia"/>
          <w:color w:val="FF0000"/>
          <w:sz w:val="21"/>
          <w:szCs w:val="21"/>
          <w:lang w:val="en-US" w:eastAsia="zh-CN"/>
        </w:rPr>
        <w:t>4</w:t>
      </w:r>
      <w:r>
        <w:rPr>
          <w:rFonts w:cs="Times New Roman" w:asciiTheme="majorEastAsia" w:hAnsiTheme="majorEastAsia" w:eastAsiaTheme="majorEastAsia"/>
          <w:color w:val="FF0000"/>
          <w:sz w:val="21"/>
          <w:szCs w:val="21"/>
        </w:rPr>
        <w:t xml:space="preserve">-1 </w:t>
      </w:r>
      <w:r>
        <w:rPr>
          <w:rFonts w:hint="eastAsia" w:cs="Times New Roman" w:asciiTheme="majorEastAsia" w:hAnsiTheme="majorEastAsia" w:eastAsiaTheme="majorEastAsia"/>
          <w:color w:val="FF0000"/>
          <w:sz w:val="21"/>
          <w:szCs w:val="21"/>
          <w:lang w:val="en-US" w:eastAsia="zh-CN"/>
        </w:rPr>
        <w:t>XXXX</w:t>
      </w:r>
      <w:commentRangeEnd w:id="3"/>
      <w:r>
        <w:rPr>
          <w:color w:val="FF0000"/>
        </w:rPr>
        <w:commentReference w:id="3"/>
      </w:r>
    </w:p>
    <w:tbl>
      <w:tblPr>
        <w:tblStyle w:val="7"/>
        <w:tblW w:w="7610" w:type="dxa"/>
        <w:tblInd w:w="28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2085"/>
        <w:gridCol w:w="287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tblHeader/>
        </w:trPr>
        <w:tc>
          <w:tcPr>
            <w:tcW w:w="264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测试次数</w:t>
            </w:r>
          </w:p>
        </w:tc>
        <w:tc>
          <w:tcPr>
            <w:tcW w:w="208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花费时间(s)</w:t>
            </w:r>
          </w:p>
        </w:tc>
        <w:tc>
          <w:tcPr>
            <w:tcW w:w="2878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实际到达</w:t>
            </w:r>
            <w:r>
              <w:rPr>
                <w:rFonts w:hint="eastAsia" w:ascii="Times New Roman" w:hAnsi="Times New Roman" w:cs="Times New Roman"/>
                <w:bCs/>
                <w:color w:val="FF0000"/>
              </w:rPr>
              <w:t>位置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647" w:type="dxa"/>
            <w:tcBorders>
              <w:top w:val="single" w:color="auto" w:sz="8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5" w:type="dxa"/>
            <w:tcBorders>
              <w:top w:val="single" w:color="auto" w:sz="8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8" w:type="dxa"/>
            <w:tcBorders>
              <w:top w:val="single" w:color="auto" w:sz="8" w:space="0"/>
            </w:tcBorders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47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5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8" w:type="dxa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647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5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8" w:type="dxa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647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5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8" w:type="dxa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647" w:type="dxa"/>
            <w:tcBorders>
              <w:bottom w:val="single" w:color="auto" w:sz="8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5" w:type="dxa"/>
            <w:tcBorders>
              <w:bottom w:val="single" w:color="auto" w:sz="8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8" w:type="dxa"/>
            <w:tcBorders>
              <w:bottom w:val="single" w:color="auto" w:sz="8" w:space="0"/>
            </w:tcBorders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ind w:firstLine="480"/>
      </w:pPr>
    </w:p>
    <w:p>
      <w:pPr>
        <w:ind w:firstLine="482"/>
        <w:rPr>
          <w:rFonts w:ascii="宋体" w:hAnsi="宋体" w:cs="Times New Roman"/>
          <w:b/>
          <w:bCs/>
          <w:sz w:val="28"/>
          <w:szCs w:val="28"/>
        </w:rPr>
      </w:pPr>
      <w:r>
        <w:rPr>
          <w:rFonts w:ascii="宋体" w:hAnsi="宋体" w:cs="Times New Roman"/>
          <w:b/>
          <w:bCs/>
          <w:sz w:val="28"/>
          <w:szCs w:val="28"/>
        </w:rPr>
        <w:t>4.2 测试结果及总结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正文</w:t>
      </w:r>
      <w:bookmarkStart w:id="6" w:name="_GoBack"/>
      <w:bookmarkEnd w:id="6"/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。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sectPr>
      <w:footerReference r:id="rId11" w:type="default"/>
      <w:pgSz w:w="11906" w:h="16838"/>
      <w:pgMar w:top="1701" w:right="1797" w:bottom="1134" w:left="1797" w:header="851" w:footer="992" w:gutter="0"/>
      <w:pgNumType w:start="1"/>
      <w:cols w:space="425" w:num="1"/>
      <w:docGrid w:type="linesAndChar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漓江（刘鑫）" w:date="2025-09-28T15:30:27Z" w:initials="">
    <w:p w14:paraId="153C12DB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300字以内</w:t>
      </w:r>
    </w:p>
  </w:comment>
  <w:comment w:id="1" w:author="漓江（刘鑫）" w:date="2025-09-28T15:35:36Z" w:initials="">
    <w:p w14:paraId="390C7E87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图号图名五号宋体</w:t>
      </w:r>
    </w:p>
  </w:comment>
  <w:comment w:id="2" w:author="漓江（刘鑫）" w:date="2025-09-28T15:44:01Z" w:initials="">
    <w:p w14:paraId="00990F3E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各章节及各部分名称自定</w:t>
      </w:r>
    </w:p>
  </w:comment>
  <w:comment w:id="3" w:author="漓江（刘鑫）" w:date="2025-09-28T15:41:42Z" w:initials="">
    <w:p w14:paraId="305E0124">
      <w:pPr>
        <w:pStyle w:val="3"/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表号表名5号宋体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53C12DB" w15:done="0"/>
  <w15:commentEx w15:paraId="390C7E87" w15:done="0"/>
  <w15:commentEx w15:paraId="00990F3E" w15:done="0"/>
  <w15:commentEx w15:paraId="305E012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ind w:firstLine="360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8580396"/>
      <w:docPartObj>
        <w:docPartGallery w:val="autotext"/>
      </w:docPartObj>
    </w:sdtPr>
    <w:sdtContent>
      <w:p>
        <w:pPr>
          <w:pStyle w:val="4"/>
          <w:ind w:firstLine="36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漓江（刘鑫）">
    <w15:presenceInfo w15:providerId="WPS Office" w15:userId="3804337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NjE2ZGMxNjM1ZjEwYjgwOTBkMzA3NGUzNDU4MTkifQ=="/>
  </w:docVars>
  <w:rsids>
    <w:rsidRoot w:val="00000000"/>
    <w:rsid w:val="3D9911C9"/>
    <w:rsid w:val="6744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40" w:after="140" w:line="300" w:lineRule="auto"/>
      <w:jc w:val="center"/>
      <w:outlineLvl w:val="0"/>
    </w:pPr>
    <w:rPr>
      <w:rFonts w:ascii="宋体" w:hAnsi="宋体" w:eastAsia="黑体" w:cs="宋体"/>
      <w:b/>
      <w:bCs/>
      <w:kern w:val="36"/>
      <w:sz w:val="32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2025-09-28T03:22:03Z</dcterms:created>
  <dc:creator>HP</dc:creator>
  <cp:lastModifiedBy>漓江（刘鑫）</cp:lastModifiedBy>
  <dcterms:modified xsi:type="dcterms:W3CDTF">2025-09-28T07:46:22Z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5D11A5BAE2994F17BEBA89A843FC21F4_12</vt:lpwstr>
  </property>
</Properties>
</file>