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03AF" w14:textId="77777777" w:rsidR="00261AA4" w:rsidRPr="00C4589C" w:rsidRDefault="00261AA4" w:rsidP="00261AA4">
      <w:pPr>
        <w:spacing w:beforeLines="50" w:before="156" w:afterLines="50" w:after="156"/>
        <w:ind w:firstLineChars="200" w:firstLine="602"/>
        <w:rPr>
          <w:rFonts w:ascii="宋体" w:eastAsia="宋体" w:hAnsi="宋体" w:hint="eastAsia"/>
          <w:b/>
          <w:sz w:val="30"/>
          <w:szCs w:val="30"/>
        </w:rPr>
      </w:pPr>
      <w:r w:rsidRPr="00C4589C">
        <w:rPr>
          <w:rFonts w:ascii="宋体" w:eastAsia="宋体" w:hAnsi="宋体" w:hint="eastAsia"/>
          <w:b/>
          <w:sz w:val="30"/>
          <w:szCs w:val="30"/>
        </w:rPr>
        <w:t>评审规则</w:t>
      </w:r>
    </w:p>
    <w:p w14:paraId="0AB81F1A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/>
          <w:sz w:val="28"/>
          <w:szCs w:val="28"/>
        </w:rPr>
        <w:t>1.大赛原则</w:t>
      </w:r>
    </w:p>
    <w:p w14:paraId="548DE9B5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秉承“公平、公开、公正”的原则，参赛作品要保证其原创性，对违反参赛作品评比和评奖工作规定的评奖结果，大赛组委会不予承认，并通报学生所在学院。</w:t>
      </w:r>
    </w:p>
    <w:p w14:paraId="634BA69C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/>
          <w:sz w:val="28"/>
          <w:szCs w:val="28"/>
        </w:rPr>
        <w:t>2.评比程序</w:t>
      </w:r>
    </w:p>
    <w:p w14:paraId="6843910D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大赛采用专家评审的方式进行，包括形式检查、作品分组、专家评审、公示等环节。</w:t>
      </w:r>
    </w:p>
    <w:p w14:paraId="03208C86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（</w:t>
      </w:r>
      <w:r w:rsidRPr="00C4589C">
        <w:rPr>
          <w:rFonts w:ascii="宋体" w:eastAsia="宋体" w:hAnsi="宋体"/>
          <w:sz w:val="28"/>
          <w:szCs w:val="28"/>
        </w:rPr>
        <w:t>1）形式检查：大赛执行委员会组织</w:t>
      </w:r>
      <w:r>
        <w:rPr>
          <w:rFonts w:ascii="宋体" w:eastAsia="宋体" w:hAnsi="宋体" w:hint="eastAsia"/>
          <w:sz w:val="28"/>
          <w:szCs w:val="28"/>
        </w:rPr>
        <w:t>工作人员</w:t>
      </w:r>
      <w:r w:rsidRPr="00C4589C">
        <w:rPr>
          <w:rFonts w:ascii="宋体" w:eastAsia="宋体" w:hAnsi="宋体"/>
          <w:sz w:val="28"/>
          <w:szCs w:val="28"/>
        </w:rPr>
        <w:t>对报名表格、材料、作品等进行形式检查。针对有缺陷的作品提示参赛队在规定时间内修正。对报名分类不恰当的作品纠正其分类。</w:t>
      </w:r>
    </w:p>
    <w:p w14:paraId="12BB9A45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（</w:t>
      </w:r>
      <w:r w:rsidRPr="00C4589C">
        <w:rPr>
          <w:rFonts w:ascii="宋体" w:eastAsia="宋体" w:hAnsi="宋体"/>
          <w:sz w:val="28"/>
          <w:szCs w:val="28"/>
        </w:rPr>
        <w:t>2）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4589C">
        <w:rPr>
          <w:rFonts w:ascii="宋体" w:eastAsia="宋体" w:hAnsi="宋体"/>
          <w:sz w:val="28"/>
          <w:szCs w:val="28"/>
        </w:rPr>
        <w:t>作品分组：对所有在规定时间内提交的有效参赛作品分组。</w:t>
      </w:r>
    </w:p>
    <w:p w14:paraId="4219F547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（</w:t>
      </w:r>
      <w:r w:rsidRPr="00C4589C">
        <w:rPr>
          <w:rFonts w:ascii="宋体" w:eastAsia="宋体" w:hAnsi="宋体"/>
          <w:sz w:val="28"/>
          <w:szCs w:val="28"/>
        </w:rPr>
        <w:t>3）专家评审：由大赛组委会聘请专家，对有效参赛作品进行评审。</w:t>
      </w:r>
    </w:p>
    <w:p w14:paraId="78E375B6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（</w:t>
      </w:r>
      <w:r w:rsidRPr="00C4589C">
        <w:rPr>
          <w:rFonts w:ascii="宋体" w:eastAsia="宋体" w:hAnsi="宋体"/>
          <w:sz w:val="28"/>
          <w:szCs w:val="28"/>
        </w:rPr>
        <w:t>4）公示：根据前述作品初评及评审的情况，确定等次，网上公示，接受</w:t>
      </w:r>
      <w:r>
        <w:rPr>
          <w:rFonts w:ascii="宋体" w:eastAsia="宋体" w:hAnsi="宋体" w:hint="eastAsia"/>
          <w:sz w:val="28"/>
          <w:szCs w:val="28"/>
        </w:rPr>
        <w:t>实名</w:t>
      </w:r>
      <w:r w:rsidRPr="00C4589C">
        <w:rPr>
          <w:rFonts w:ascii="宋体" w:eastAsia="宋体" w:hAnsi="宋体"/>
          <w:sz w:val="28"/>
          <w:szCs w:val="28"/>
        </w:rPr>
        <w:t>申诉</w:t>
      </w:r>
      <w:r>
        <w:rPr>
          <w:rFonts w:ascii="宋体" w:eastAsia="宋体" w:hAnsi="宋体" w:hint="eastAsia"/>
          <w:sz w:val="28"/>
          <w:szCs w:val="28"/>
        </w:rPr>
        <w:t>及举报</w:t>
      </w:r>
      <w:r w:rsidRPr="00C4589C">
        <w:rPr>
          <w:rFonts w:ascii="宋体" w:eastAsia="宋体" w:hAnsi="宋体"/>
          <w:sz w:val="28"/>
          <w:szCs w:val="28"/>
        </w:rPr>
        <w:t>。</w:t>
      </w:r>
    </w:p>
    <w:p w14:paraId="4927CDEA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/>
          <w:sz w:val="28"/>
          <w:szCs w:val="28"/>
        </w:rPr>
        <w:t>3．评审方式</w:t>
      </w:r>
    </w:p>
    <w:p w14:paraId="17135B28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</w:t>
      </w:r>
      <w:r w:rsidRPr="002409B4">
        <w:rPr>
          <w:rFonts w:ascii="宋体" w:eastAsia="宋体" w:hAnsi="宋体" w:hint="eastAsia"/>
          <w:sz w:val="28"/>
          <w:szCs w:val="28"/>
        </w:rPr>
        <w:t>评审将根据实际组织情况与参与需求，</w:t>
      </w:r>
      <w:r>
        <w:rPr>
          <w:rFonts w:ascii="宋体" w:eastAsia="宋体" w:hAnsi="宋体" w:hint="eastAsia"/>
          <w:sz w:val="28"/>
          <w:szCs w:val="28"/>
        </w:rPr>
        <w:t>组织专家采</w:t>
      </w:r>
      <w:r w:rsidRPr="002409B4">
        <w:rPr>
          <w:rFonts w:ascii="宋体" w:eastAsia="宋体" w:hAnsi="宋体" w:hint="eastAsia"/>
          <w:sz w:val="28"/>
          <w:szCs w:val="28"/>
        </w:rPr>
        <w:t>用线上或线下形式开展，具体评审方式</w:t>
      </w:r>
      <w:r w:rsidRPr="0026074A">
        <w:rPr>
          <w:rFonts w:ascii="宋体" w:eastAsia="宋体" w:hAnsi="宋体" w:hint="eastAsia"/>
          <w:sz w:val="28"/>
          <w:szCs w:val="28"/>
        </w:rPr>
        <w:t>（</w:t>
      </w:r>
      <w:r w:rsidRPr="004F4C52">
        <w:rPr>
          <w:rFonts w:ascii="宋体" w:eastAsia="宋体" w:hAnsi="宋体" w:hint="eastAsia"/>
          <w:color w:val="FF0000"/>
          <w:sz w:val="28"/>
          <w:szCs w:val="28"/>
        </w:rPr>
        <w:t>包括是否设置答辩环节等</w:t>
      </w:r>
      <w:r w:rsidRPr="0026074A">
        <w:rPr>
          <w:rFonts w:ascii="宋体" w:eastAsia="宋体" w:hAnsi="宋体" w:hint="eastAsia"/>
          <w:sz w:val="28"/>
          <w:szCs w:val="28"/>
        </w:rPr>
        <w:t>）</w:t>
      </w:r>
      <w:r w:rsidRPr="002409B4">
        <w:rPr>
          <w:rFonts w:ascii="宋体" w:eastAsia="宋体" w:hAnsi="宋体" w:hint="eastAsia"/>
          <w:sz w:val="28"/>
          <w:szCs w:val="28"/>
        </w:rPr>
        <w:t>以组委会</w:t>
      </w:r>
      <w:r w:rsidRPr="002409B4">
        <w:rPr>
          <w:rFonts w:ascii="宋体" w:eastAsia="宋体" w:hAnsi="宋体" w:hint="eastAsia"/>
          <w:sz w:val="28"/>
          <w:szCs w:val="28"/>
        </w:rPr>
        <w:lastRenderedPageBreak/>
        <w:t>后续通知为准。</w:t>
      </w:r>
      <w:r>
        <w:rPr>
          <w:rFonts w:ascii="宋体" w:eastAsia="宋体" w:hAnsi="宋体" w:hint="eastAsia"/>
          <w:sz w:val="28"/>
          <w:szCs w:val="28"/>
        </w:rPr>
        <w:t>(如</w:t>
      </w:r>
      <w:r w:rsidRPr="00C4589C">
        <w:rPr>
          <w:rFonts w:ascii="宋体" w:eastAsia="宋体" w:hAnsi="宋体" w:hint="eastAsia"/>
          <w:sz w:val="28"/>
          <w:szCs w:val="28"/>
        </w:rPr>
        <w:t>采用</w:t>
      </w:r>
      <w:r w:rsidRPr="002367BC">
        <w:rPr>
          <w:rFonts w:ascii="宋体" w:eastAsia="宋体" w:hAnsi="宋体" w:hint="eastAsia"/>
          <w:color w:val="FF0000"/>
          <w:sz w:val="28"/>
          <w:szCs w:val="28"/>
        </w:rPr>
        <w:t>答辩方式</w:t>
      </w:r>
      <w:r>
        <w:rPr>
          <w:rFonts w:ascii="宋体" w:eastAsia="宋体" w:hAnsi="宋体" w:hint="eastAsia"/>
          <w:sz w:val="28"/>
          <w:szCs w:val="28"/>
        </w:rPr>
        <w:t>评审</w:t>
      </w:r>
      <w:r w:rsidRPr="00C4589C">
        <w:rPr>
          <w:rFonts w:ascii="宋体" w:eastAsia="宋体" w:hAnsi="宋体" w:hint="eastAsia"/>
          <w:sz w:val="28"/>
          <w:szCs w:val="28"/>
        </w:rPr>
        <w:t>，每个作品限时</w:t>
      </w:r>
      <w:r w:rsidRPr="00C4589C">
        <w:rPr>
          <w:rFonts w:ascii="宋体" w:eastAsia="宋体" w:hAnsi="宋体"/>
          <w:sz w:val="28"/>
          <w:szCs w:val="28"/>
        </w:rPr>
        <w:t>10分钟。其中，7分钟本人作品演示，3分钟回答评审专家提问。</w:t>
      </w:r>
      <w:r>
        <w:rPr>
          <w:rFonts w:ascii="宋体" w:eastAsia="宋体" w:hAnsi="宋体" w:hint="eastAsia"/>
          <w:sz w:val="28"/>
          <w:szCs w:val="28"/>
        </w:rPr>
        <w:t>)</w:t>
      </w:r>
    </w:p>
    <w:p w14:paraId="5C9CDC81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/>
          <w:sz w:val="28"/>
          <w:szCs w:val="28"/>
        </w:rPr>
        <w:t>4.评审原则</w:t>
      </w:r>
    </w:p>
    <w:p w14:paraId="08C42BF1" w14:textId="77777777" w:rsidR="00261AA4" w:rsidRPr="00C4589C" w:rsidRDefault="00261AA4" w:rsidP="00261AA4">
      <w:pPr>
        <w:spacing w:beforeLines="50" w:before="156" w:afterLines="50" w:after="156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4589C">
        <w:rPr>
          <w:rFonts w:ascii="宋体" w:eastAsia="宋体" w:hAnsi="宋体" w:hint="eastAsia"/>
          <w:sz w:val="28"/>
          <w:szCs w:val="28"/>
        </w:rPr>
        <w:t>评委根据以下原则评审作品：</w:t>
      </w:r>
    </w:p>
    <w:p w14:paraId="68D65F51" w14:textId="77777777" w:rsidR="00261AA4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如使用A</w:t>
      </w:r>
      <w:r>
        <w:rPr>
          <w:rFonts w:ascii="宋体" w:eastAsia="宋体" w:hAnsi="宋体"/>
          <w:sz w:val="28"/>
          <w:szCs w:val="28"/>
        </w:rPr>
        <w:t>I</w:t>
      </w:r>
      <w:r>
        <w:rPr>
          <w:rFonts w:ascii="宋体" w:eastAsia="宋体" w:hAnsi="宋体" w:hint="eastAsia"/>
          <w:sz w:val="28"/>
          <w:szCs w:val="28"/>
        </w:rPr>
        <w:t>工具，</w:t>
      </w:r>
      <w:r w:rsidRPr="007219DF">
        <w:rPr>
          <w:rFonts w:ascii="宋体" w:eastAsia="宋体" w:hAnsi="宋体" w:hint="eastAsia"/>
          <w:sz w:val="28"/>
          <w:szCs w:val="28"/>
        </w:rPr>
        <w:t>重点考核作者运用、组合和优化</w:t>
      </w:r>
      <w:r w:rsidRPr="007219DF">
        <w:rPr>
          <w:rFonts w:ascii="宋体" w:eastAsia="宋体" w:hAnsi="宋体"/>
          <w:sz w:val="28"/>
          <w:szCs w:val="28"/>
        </w:rPr>
        <w:t>AI工具以解决实际问题的技能与策略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3138B0F" w14:textId="77777777" w:rsidR="00261AA4" w:rsidRPr="007955A8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 w:rsidRPr="007955A8">
        <w:rPr>
          <w:rFonts w:ascii="宋体" w:eastAsia="宋体" w:hAnsi="宋体" w:hint="eastAsia"/>
          <w:sz w:val="28"/>
          <w:szCs w:val="28"/>
        </w:rPr>
        <w:t>软件应用与开发类：运行流畅、整体协调、开发规范、创意新颖。</w:t>
      </w:r>
    </w:p>
    <w:p w14:paraId="1FCA6FC1" w14:textId="77777777" w:rsidR="00261AA4" w:rsidRPr="007955A8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proofErr w:type="gramStart"/>
      <w:r w:rsidRPr="00EE72C0">
        <w:rPr>
          <w:rFonts w:ascii="宋体" w:eastAsia="宋体" w:hAnsi="宋体"/>
          <w:sz w:val="28"/>
          <w:szCs w:val="28"/>
        </w:rPr>
        <w:t>微课与</w:t>
      </w:r>
      <w:proofErr w:type="gramEnd"/>
      <w:r w:rsidRPr="00EE72C0">
        <w:rPr>
          <w:rFonts w:ascii="宋体" w:eastAsia="宋体" w:hAnsi="宋体"/>
          <w:sz w:val="28"/>
          <w:szCs w:val="28"/>
        </w:rPr>
        <w:t>AI辅助教学</w:t>
      </w:r>
      <w:r w:rsidRPr="007955A8">
        <w:rPr>
          <w:rFonts w:ascii="宋体" w:eastAsia="宋体" w:hAnsi="宋体" w:hint="eastAsia"/>
          <w:sz w:val="28"/>
          <w:szCs w:val="28"/>
        </w:rPr>
        <w:t>：选题简明、设计合理、教学内容科学正确、作品结构完整、语言规范、教学形式新颖、趣味性强</w:t>
      </w:r>
      <w:r>
        <w:rPr>
          <w:rFonts w:ascii="宋体" w:eastAsia="宋体" w:hAnsi="宋体"/>
          <w:sz w:val="28"/>
          <w:szCs w:val="28"/>
        </w:rPr>
        <w:t>;AI</w:t>
      </w:r>
      <w:r>
        <w:rPr>
          <w:rFonts w:ascii="宋体" w:eastAsia="宋体" w:hAnsi="宋体" w:hint="eastAsia"/>
          <w:sz w:val="28"/>
          <w:szCs w:val="28"/>
        </w:rPr>
        <w:t>辅助应能</w:t>
      </w:r>
      <w:r w:rsidRPr="00C30EDC">
        <w:rPr>
          <w:rFonts w:ascii="宋体" w:eastAsia="宋体" w:hAnsi="宋体" w:hint="eastAsia"/>
          <w:sz w:val="28"/>
          <w:szCs w:val="28"/>
        </w:rPr>
        <w:t>体现</w:t>
      </w:r>
      <w:r w:rsidRPr="00C30EDC">
        <w:rPr>
          <w:rFonts w:ascii="宋体" w:eastAsia="宋体" w:hAnsi="宋体"/>
          <w:sz w:val="28"/>
          <w:szCs w:val="28"/>
        </w:rPr>
        <w:t>AI技术在教育中的合理应用，关注AI通识教育中的教学实践</w:t>
      </w:r>
      <w:r w:rsidRPr="007955A8">
        <w:rPr>
          <w:rFonts w:ascii="宋体" w:eastAsia="宋体" w:hAnsi="宋体" w:hint="eastAsia"/>
          <w:sz w:val="28"/>
          <w:szCs w:val="28"/>
        </w:rPr>
        <w:t>。</w:t>
      </w:r>
    </w:p>
    <w:p w14:paraId="342E0686" w14:textId="77777777" w:rsidR="00261AA4" w:rsidRPr="007955A8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 w:rsidRPr="007955A8">
        <w:rPr>
          <w:rFonts w:ascii="宋体" w:eastAsia="宋体" w:hAnsi="宋体" w:hint="eastAsia"/>
          <w:sz w:val="28"/>
          <w:szCs w:val="28"/>
        </w:rPr>
        <w:t>物联网应用、大数据</w:t>
      </w:r>
      <w:r>
        <w:rPr>
          <w:rFonts w:ascii="宋体" w:eastAsia="宋体" w:hAnsi="宋体" w:hint="eastAsia"/>
          <w:sz w:val="28"/>
          <w:szCs w:val="28"/>
        </w:rPr>
        <w:t>应用、</w:t>
      </w:r>
      <w:r w:rsidRPr="007955A8">
        <w:rPr>
          <w:rFonts w:ascii="宋体" w:eastAsia="宋体" w:hAnsi="宋体" w:hint="eastAsia"/>
          <w:sz w:val="28"/>
          <w:szCs w:val="28"/>
        </w:rPr>
        <w:t>人工智能</w:t>
      </w:r>
      <w:r>
        <w:rPr>
          <w:rFonts w:ascii="宋体" w:eastAsia="宋体" w:hAnsi="宋体" w:hint="eastAsia"/>
          <w:sz w:val="28"/>
          <w:szCs w:val="28"/>
        </w:rPr>
        <w:t>应用、信息可视化设计四类</w:t>
      </w:r>
      <w:r w:rsidRPr="007955A8">
        <w:rPr>
          <w:rFonts w:ascii="宋体" w:eastAsia="宋体" w:hAnsi="宋体" w:hint="eastAsia"/>
          <w:sz w:val="28"/>
          <w:szCs w:val="28"/>
        </w:rPr>
        <w:t>：选题新颖或有较强实用价值，能够体现物联网、大数据、人工智能</w:t>
      </w:r>
      <w:r>
        <w:rPr>
          <w:rFonts w:ascii="宋体" w:eastAsia="宋体" w:hAnsi="宋体" w:hint="eastAsia"/>
          <w:sz w:val="28"/>
          <w:szCs w:val="28"/>
        </w:rPr>
        <w:t>、信息数据可视化</w:t>
      </w:r>
      <w:r w:rsidRPr="007955A8">
        <w:rPr>
          <w:rFonts w:ascii="宋体" w:eastAsia="宋体" w:hAnsi="宋体" w:hint="eastAsia"/>
          <w:sz w:val="28"/>
          <w:szCs w:val="28"/>
        </w:rPr>
        <w:t>等领域特色，具有一定先进性。</w:t>
      </w:r>
    </w:p>
    <w:p w14:paraId="64BD1121" w14:textId="77777777" w:rsidR="00261AA4" w:rsidRPr="007955A8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 w:rsidRPr="007955A8">
        <w:rPr>
          <w:rFonts w:ascii="宋体" w:eastAsia="宋体" w:hAnsi="宋体" w:hint="eastAsia"/>
          <w:sz w:val="28"/>
          <w:szCs w:val="28"/>
        </w:rPr>
        <w:t>数字媒体设计类：主题突出、创意新颖、技术先进、表现独特。</w:t>
      </w:r>
    </w:p>
    <w:p w14:paraId="4446FFA5" w14:textId="77777777" w:rsidR="00261AA4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 w:rsidRPr="007955A8">
        <w:rPr>
          <w:rFonts w:ascii="宋体" w:eastAsia="宋体" w:hAnsi="宋体" w:hint="eastAsia"/>
          <w:sz w:val="28"/>
          <w:szCs w:val="28"/>
        </w:rPr>
        <w:t>计算机音乐创作类：立意积极向上，主题突出，技术先进，表现独特。</w:t>
      </w:r>
    </w:p>
    <w:p w14:paraId="72CA42EB" w14:textId="77777777" w:rsidR="00261AA4" w:rsidRPr="007955A8" w:rsidRDefault="00261AA4" w:rsidP="00261AA4">
      <w:pPr>
        <w:pStyle w:val="a9"/>
        <w:numPr>
          <w:ilvl w:val="0"/>
          <w:numId w:val="1"/>
        </w:numPr>
        <w:spacing w:beforeLines="50" w:before="156" w:afterLines="50" w:after="156"/>
        <w:contextualSpacing w:val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国际生</w:t>
      </w:r>
      <w:r w:rsidRPr="0020313E">
        <w:rPr>
          <w:rFonts w:ascii="宋体" w:eastAsia="宋体" w:hAnsi="宋体" w:hint="eastAsia"/>
          <w:sz w:val="28"/>
          <w:szCs w:val="28"/>
        </w:rPr>
        <w:t>“汉</w:t>
      </w:r>
      <w:r>
        <w:rPr>
          <w:rFonts w:ascii="宋体" w:eastAsia="宋体" w:hAnsi="宋体" w:hint="eastAsia"/>
          <w:sz w:val="28"/>
          <w:szCs w:val="28"/>
        </w:rPr>
        <w:t>学</w:t>
      </w:r>
      <w:r w:rsidRPr="0020313E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类：主题准确，立意清晰，能体现国际生在 “汉学”方面、与自己所学专业及计算机技能结合的相互积极促进作用。</w:t>
      </w:r>
    </w:p>
    <w:p w14:paraId="48DE7388" w14:textId="77777777" w:rsidR="00AE26DA" w:rsidRPr="00261AA4" w:rsidRDefault="00AE26DA">
      <w:pPr>
        <w:rPr>
          <w:rFonts w:hint="eastAsia"/>
        </w:rPr>
      </w:pPr>
    </w:p>
    <w:sectPr w:rsidR="00AE26DA" w:rsidRPr="0026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8F90" w14:textId="77777777" w:rsidR="0082397D" w:rsidRDefault="0082397D" w:rsidP="00261AA4">
      <w:pPr>
        <w:rPr>
          <w:rFonts w:hint="eastAsia"/>
        </w:rPr>
      </w:pPr>
      <w:r>
        <w:separator/>
      </w:r>
    </w:p>
  </w:endnote>
  <w:endnote w:type="continuationSeparator" w:id="0">
    <w:p w14:paraId="07909D46" w14:textId="77777777" w:rsidR="0082397D" w:rsidRDefault="0082397D" w:rsidP="00261A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84DF" w14:textId="77777777" w:rsidR="0082397D" w:rsidRDefault="0082397D" w:rsidP="00261AA4">
      <w:pPr>
        <w:rPr>
          <w:rFonts w:hint="eastAsia"/>
        </w:rPr>
      </w:pPr>
      <w:r>
        <w:separator/>
      </w:r>
    </w:p>
  </w:footnote>
  <w:footnote w:type="continuationSeparator" w:id="0">
    <w:p w14:paraId="38050FF4" w14:textId="77777777" w:rsidR="0082397D" w:rsidRDefault="0082397D" w:rsidP="00261A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F3D6B"/>
    <w:multiLevelType w:val="hybridMultilevel"/>
    <w:tmpl w:val="3A3809C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9660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B6"/>
    <w:rsid w:val="000222B6"/>
    <w:rsid w:val="00261AA4"/>
    <w:rsid w:val="003704EA"/>
    <w:rsid w:val="0082397D"/>
    <w:rsid w:val="00882AA3"/>
    <w:rsid w:val="00A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85DBF6-CFEB-4818-AB58-CEC68224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A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2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2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2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2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2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2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2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2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2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2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2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2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22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1A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1A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1A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1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zzt</dc:creator>
  <cp:keywords/>
  <dc:description/>
  <cp:lastModifiedBy>zzt</cp:lastModifiedBy>
  <cp:revision>2</cp:revision>
  <dcterms:created xsi:type="dcterms:W3CDTF">2026-03-16T15:45:00Z</dcterms:created>
  <dcterms:modified xsi:type="dcterms:W3CDTF">2026-03-16T15:46:00Z</dcterms:modified>
</cp:coreProperties>
</file>